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3D" w:rsidRDefault="001F783D" w:rsidP="001F783D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1F783D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Работодатель вправе запретить курение в рабочее время вне зависимости от места нахождения работника</w:t>
      </w:r>
    </w:p>
    <w:p w:rsidR="001F783D" w:rsidRPr="001F783D" w:rsidRDefault="001F783D" w:rsidP="001F783D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</w:p>
    <w:p w:rsidR="001F783D" w:rsidRPr="001F783D" w:rsidRDefault="001F783D" w:rsidP="001F783D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1-20.jpg?itok=scV72L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1-20.jpg?itok=scV72Lf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3D" w:rsidRPr="001F783D" w:rsidRDefault="001F783D" w:rsidP="001F783D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1F783D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К такому выводу пришли эксперты службы Правового консалтинга компании «Гарант». </w:t>
      </w:r>
      <w:proofErr w:type="gramStart"/>
      <w:r w:rsidRPr="001F783D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Специалисты пояснили, что, </w:t>
      </w:r>
      <w:proofErr w:type="spellStart"/>
      <w:r w:rsidRPr="001F783D">
        <w:rPr>
          <w:rFonts w:ascii="Times New Roman" w:eastAsia="Times New Roman" w:hAnsi="Times New Roman" w:cs="Times New Roman"/>
          <w:color w:val="3B3B3B"/>
          <w:sz w:val="24"/>
          <w:szCs w:val="24"/>
        </w:rPr>
        <w:t>юрлица</w:t>
      </w:r>
      <w:proofErr w:type="spellEnd"/>
      <w:r w:rsidRPr="001F783D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вправе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прекращение потребления табака работниками (п. 3 ч. 1 ст. 10 Федерального закона от 23 февраля 2013 г. № 15-ФЗ «Об охране здоровья граждан от воздействия окружающего табачного дыма и последствий</w:t>
      </w:r>
      <w:proofErr w:type="gramEnd"/>
      <w:r w:rsidRPr="001F783D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потребления табака», далее — закон о запрете курения).</w:t>
      </w:r>
    </w:p>
    <w:p w:rsidR="001F783D" w:rsidRPr="001F783D" w:rsidRDefault="001F783D" w:rsidP="001F783D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1F783D">
        <w:rPr>
          <w:rFonts w:ascii="Times New Roman" w:eastAsia="Times New Roman" w:hAnsi="Times New Roman" w:cs="Times New Roman"/>
          <w:color w:val="3B3B3B"/>
          <w:sz w:val="24"/>
          <w:szCs w:val="24"/>
        </w:rPr>
        <w:t>При этом, как отмечают эксперты, работодатель, вправе установить в локальном нормативном акте запрет на курение в рабочее время при исполнении трудовых обязанностей вне зависимости от места нахождения работника. Это имеет принципиальное значение для работников с разъездным характером работы, за которыми конкретное рабочее место не закреплено.</w:t>
      </w:r>
    </w:p>
    <w:p w:rsidR="001F783D" w:rsidRPr="001F783D" w:rsidRDefault="001F783D" w:rsidP="001F783D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1F783D">
        <w:rPr>
          <w:rFonts w:ascii="Times New Roman" w:eastAsia="Times New Roman" w:hAnsi="Times New Roman" w:cs="Times New Roman"/>
          <w:color w:val="3B3B3B"/>
          <w:sz w:val="24"/>
          <w:szCs w:val="24"/>
        </w:rPr>
        <w:t>Таким образом, устанавливая в локальном нормативном акте организации запрет на курение только на ее территории, работника нельзя будет привлечь к дисциплинарной ответственности за курение за пределами организации. Даже, если это произойдет в рабочее время при исполнении трудовых обязанностей. Исключением станет нарушение им правил техники безопасности при выполнении работ по обслуживанию объектов газового хозяйства и т. д.</w:t>
      </w:r>
    </w:p>
    <w:p w:rsidR="001F783D" w:rsidRPr="001F783D" w:rsidRDefault="001F783D" w:rsidP="001F783D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1F783D">
        <w:rPr>
          <w:rFonts w:ascii="Times New Roman" w:eastAsia="Times New Roman" w:hAnsi="Times New Roman" w:cs="Times New Roman"/>
          <w:color w:val="3B3B3B"/>
          <w:sz w:val="24"/>
          <w:szCs w:val="24"/>
        </w:rPr>
        <w:t>В частности, в рассмотренном экспертами случае работодателю стало известно, что работник с разъездным характером работы курил в ходе выполнения трудовых обязанностей на лоджии квартиры клиента, в то время как курение было запрещено только на территории организации. Специалисты пояснили, что в данном случае работодатель не вправе привлечь сотрудника к дисциплинарной ответственности.</w:t>
      </w:r>
    </w:p>
    <w:p w:rsidR="001F783D" w:rsidRPr="001F783D" w:rsidRDefault="001F783D" w:rsidP="001F783D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gramStart"/>
      <w:r w:rsidRPr="001F783D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Напомним, что порядок привлечения к дисциплинарной ответственности устанавливается ст. 192 Трудового кодекса, а запрет на курение на отдельных территориях, в помещениях и на объектах </w:t>
      </w:r>
      <w:proofErr w:type="spellStart"/>
      <w:r w:rsidRPr="001F783D">
        <w:rPr>
          <w:rFonts w:ascii="Times New Roman" w:eastAsia="Times New Roman" w:hAnsi="Times New Roman" w:cs="Times New Roman"/>
          <w:color w:val="3B3B3B"/>
          <w:sz w:val="24"/>
          <w:szCs w:val="24"/>
        </w:rPr>
        <w:t>регламентируетя</w:t>
      </w:r>
      <w:proofErr w:type="spellEnd"/>
      <w:r w:rsidRPr="001F783D">
        <w:rPr>
          <w:rFonts w:ascii="Times New Roman" w:eastAsia="Times New Roman" w:hAnsi="Times New Roman" w:cs="Times New Roman"/>
          <w:color w:val="3B3B3B"/>
          <w:sz w:val="24"/>
          <w:szCs w:val="24"/>
        </w:rPr>
        <w:t> ст. 12 закона о запрете курения).</w:t>
      </w:r>
      <w:proofErr w:type="gramEnd"/>
    </w:p>
    <w:p w:rsidR="00D112DD" w:rsidRDefault="00D112DD"/>
    <w:sectPr w:rsidR="00D1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83D"/>
    <w:rsid w:val="001F783D"/>
    <w:rsid w:val="00D1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8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720156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3135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2017-07-18T09:27:00Z</dcterms:created>
  <dcterms:modified xsi:type="dcterms:W3CDTF">2017-07-18T09:34:00Z</dcterms:modified>
</cp:coreProperties>
</file>